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6B349F">
      <w:pPr>
        <w:rPr>
          <w:rFonts w:ascii="Arial" w:hAnsi="Arial" w:cs="Arial"/>
          <w:sz w:val="28"/>
          <w:szCs w:val="28"/>
          <w:lang w:val="es-ES"/>
        </w:rPr>
      </w:pPr>
      <w:r w:rsidRPr="006B349F">
        <w:rPr>
          <w:rFonts w:ascii="Arial" w:hAnsi="Arial" w:cs="Arial"/>
          <w:sz w:val="28"/>
          <w:szCs w:val="28"/>
          <w:lang w:val="es-ES"/>
        </w:rPr>
        <w:t>ACTIVIDADES TEMA 31 BXM</w:t>
      </w:r>
    </w:p>
    <w:p w:rsidR="006B349F" w:rsidRDefault="006B349F">
      <w:pPr>
        <w:rPr>
          <w:rFonts w:ascii="Arial" w:hAnsi="Arial" w:cs="Arial"/>
          <w:sz w:val="24"/>
          <w:szCs w:val="24"/>
        </w:rPr>
      </w:pPr>
      <w:r w:rsidRPr="006B349F">
        <w:rPr>
          <w:rFonts w:ascii="Arial" w:hAnsi="Arial" w:cs="Arial"/>
          <w:sz w:val="24"/>
          <w:szCs w:val="24"/>
        </w:rPr>
        <w:t xml:space="preserve">¿Cómo influyó e influye en la actualidad la crisis de 1980 y las transformaciones subsecuentes en el ámbito social, económico y político en las condiciones de vida de la sociedad costarricense? </w:t>
      </w:r>
    </w:p>
    <w:p w:rsidR="006B349F" w:rsidRPr="006B349F" w:rsidRDefault="006B3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B349F" w:rsidRDefault="006B349F">
      <w:pPr>
        <w:rPr>
          <w:rFonts w:ascii="Arial" w:hAnsi="Arial" w:cs="Arial"/>
          <w:sz w:val="24"/>
          <w:szCs w:val="24"/>
        </w:rPr>
      </w:pPr>
      <w:r w:rsidRPr="006B349F">
        <w:rPr>
          <w:rFonts w:ascii="Arial" w:hAnsi="Arial" w:cs="Arial"/>
          <w:sz w:val="24"/>
          <w:szCs w:val="24"/>
        </w:rPr>
        <w:t xml:space="preserve">2. ¿Cuáles han sido las transformaciones en el Estado y el sistema político costarricense, y su efecto en la percepción de la ciudadanía costarricense? </w:t>
      </w:r>
    </w:p>
    <w:p w:rsidR="006B349F" w:rsidRPr="006B349F" w:rsidRDefault="006B3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B349F" w:rsidRDefault="006B349F">
      <w:pPr>
        <w:rPr>
          <w:rFonts w:ascii="Arial" w:hAnsi="Arial" w:cs="Arial"/>
          <w:sz w:val="24"/>
          <w:szCs w:val="24"/>
        </w:rPr>
      </w:pPr>
      <w:r w:rsidRPr="006B349F">
        <w:rPr>
          <w:rFonts w:ascii="Arial" w:hAnsi="Arial" w:cs="Arial"/>
          <w:sz w:val="24"/>
          <w:szCs w:val="24"/>
        </w:rPr>
        <w:t xml:space="preserve">3. ¿Por qué motivos se han desarrollado movimientos sociales a partir de la década de 1980 en el país? </w:t>
      </w:r>
    </w:p>
    <w:p w:rsidR="006B349F" w:rsidRPr="006B349F" w:rsidRDefault="006B3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B349F" w:rsidRDefault="006B349F">
      <w:pPr>
        <w:rPr>
          <w:rFonts w:ascii="Arial" w:hAnsi="Arial" w:cs="Arial"/>
          <w:sz w:val="24"/>
          <w:szCs w:val="24"/>
        </w:rPr>
      </w:pPr>
      <w:r w:rsidRPr="006B349F">
        <w:rPr>
          <w:rFonts w:ascii="Arial" w:hAnsi="Arial" w:cs="Arial"/>
          <w:sz w:val="24"/>
          <w:szCs w:val="24"/>
        </w:rPr>
        <w:t>4. ¿Qué acciones o alternativas son posibles de desarrollar en nuestra sociedad con el fin de aumentar la participación activa en el campo político por parte de la población costarricense?</w:t>
      </w:r>
    </w:p>
    <w:p w:rsidR="006B349F" w:rsidRPr="006B349F" w:rsidRDefault="006B349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6B349F" w:rsidRPr="006B349F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49F"/>
    <w:rsid w:val="001257D1"/>
    <w:rsid w:val="0044386A"/>
    <w:rsid w:val="006B349F"/>
    <w:rsid w:val="007D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2059</Characters>
  <Application>Microsoft Office Word</Application>
  <DocSecurity>0</DocSecurity>
  <Lines>17</Lines>
  <Paragraphs>4</Paragraphs>
  <ScaleCrop>false</ScaleCrop>
  <Company>Pc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2021-09-27T18:56:00Z</dcterms:created>
  <dcterms:modified xsi:type="dcterms:W3CDTF">2021-09-27T19:00:00Z</dcterms:modified>
</cp:coreProperties>
</file>